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8838" w14:textId="77777777" w:rsidR="006E71FD" w:rsidRDefault="006E71FD" w:rsidP="006E71FD">
      <w:pPr>
        <w:rPr>
          <w:b/>
          <w:bCs/>
        </w:rPr>
      </w:pPr>
    </w:p>
    <w:p w14:paraId="0C868B36" w14:textId="77777777" w:rsidR="006E71FD" w:rsidRDefault="006E71FD" w:rsidP="006E71FD">
      <w:pPr>
        <w:rPr>
          <w:b/>
          <w:bCs/>
        </w:rPr>
      </w:pPr>
    </w:p>
    <w:p w14:paraId="65AC3BC7" w14:textId="77777777" w:rsidR="006E71FD" w:rsidRDefault="006E71FD" w:rsidP="006E71FD">
      <w:pPr>
        <w:rPr>
          <w:b/>
          <w:bCs/>
        </w:rPr>
      </w:pPr>
    </w:p>
    <w:p w14:paraId="580070AE" w14:textId="2097412E" w:rsidR="006E71FD" w:rsidRDefault="006E71FD" w:rsidP="006E71FD">
      <w:pPr>
        <w:rPr>
          <w:b/>
          <w:bCs/>
        </w:rPr>
      </w:pPr>
      <w:r>
        <w:rPr>
          <w:b/>
          <w:bCs/>
        </w:rPr>
        <w:t>KOGUKONNA- JA TURVALISUSE KOMISJON</w:t>
      </w:r>
    </w:p>
    <w:p w14:paraId="23EFA6B8" w14:textId="545325F0" w:rsidR="006E71FD" w:rsidRDefault="006E71FD" w:rsidP="006E71FD">
      <w:r>
        <w:rPr>
          <w:b/>
          <w:bCs/>
        </w:rPr>
        <w:t>tegevusaruanne 2024</w:t>
      </w:r>
    </w:p>
    <w:p w14:paraId="3BDB9CB6" w14:textId="77777777" w:rsidR="006E71FD" w:rsidRDefault="006E71FD" w:rsidP="006E71FD">
      <w:pPr>
        <w:jc w:val="both"/>
      </w:pPr>
    </w:p>
    <w:p w14:paraId="7317D0F9" w14:textId="77777777" w:rsidR="006E71FD" w:rsidRDefault="006E71FD" w:rsidP="006E71FD">
      <w:pPr>
        <w:jc w:val="both"/>
      </w:pPr>
      <w:r>
        <w:t>Kohaliku omavalitsuse volikogus moodustatakse komisjone, et aidata volikogul oma ülesandeid täita. Komisjonid on spetsialiseerunud erinevatele valdkondadele ja võimaldavad volikogul keskenduda laiale valikule küsimustele ja teemadele, mis on olulised kohaliku omavalitsuse üksuse jaoks. Komisjonide koosseis kujundatakse arvestades erakondade ja valimisliitude esindajate osakaalu volikogus. See tagab, et kõik huvigrupid on esindatud ja nende vaated on arvesse võetud. Komisjonide töö aitab tagada, et kohaliku omavalitsuse otsused oleksid hästi informeeritud ja läbimõeldud.</w:t>
      </w:r>
    </w:p>
    <w:p w14:paraId="20E67CEB" w14:textId="77777777" w:rsidR="006E71FD" w:rsidRDefault="006E71FD" w:rsidP="006E71FD"/>
    <w:p w14:paraId="45530C34" w14:textId="77777777" w:rsidR="006E71FD" w:rsidRDefault="006E71FD" w:rsidP="006E71FD">
      <w:r>
        <w:t xml:space="preserve">Valga Vallavolikogu kogukonna- ja turvalisuse komisjoni (edaspidi komisjon) tegevussuunad on </w:t>
      </w:r>
      <w:r w:rsidRPr="00770D6F">
        <w:t>keskkonnakaitse, liikluskorralduse, kogukonna arengu jm küsimused</w:t>
      </w:r>
      <w:r>
        <w:t xml:space="preserve">. </w:t>
      </w:r>
    </w:p>
    <w:p w14:paraId="1E07EFA6" w14:textId="49FFB76E" w:rsidR="006E71FD" w:rsidRDefault="006E71FD" w:rsidP="006E71FD">
      <w:r>
        <w:t>Komisjoni koosseisus oli 2024. aastal</w:t>
      </w:r>
    </w:p>
    <w:p w14:paraId="31817518" w14:textId="346015A5" w:rsidR="006E71FD" w:rsidRDefault="006E71FD" w:rsidP="006E71FD">
      <w:pPr>
        <w:pStyle w:val="Loendilik"/>
        <w:numPr>
          <w:ilvl w:val="0"/>
          <w:numId w:val="1"/>
        </w:numPr>
      </w:pPr>
      <w:r>
        <w:t>Meeli Tuubel, komisjoni eismees</w:t>
      </w:r>
    </w:p>
    <w:p w14:paraId="4E75DFA0" w14:textId="56755AAA" w:rsidR="006E71FD" w:rsidRDefault="006E71FD" w:rsidP="006E71FD">
      <w:pPr>
        <w:pStyle w:val="Loendilik"/>
        <w:numPr>
          <w:ilvl w:val="0"/>
          <w:numId w:val="1"/>
        </w:numPr>
      </w:pPr>
      <w:r>
        <w:t>Marek Käis, aseesimees</w:t>
      </w:r>
    </w:p>
    <w:p w14:paraId="1B10E906" w14:textId="77777777" w:rsidR="006E71FD" w:rsidRDefault="006E71FD" w:rsidP="006E71FD">
      <w:pPr>
        <w:pStyle w:val="Loendilik"/>
        <w:numPr>
          <w:ilvl w:val="0"/>
          <w:numId w:val="1"/>
        </w:numPr>
      </w:pPr>
      <w:r>
        <w:t>Tõnu Reinup</w:t>
      </w:r>
    </w:p>
    <w:p w14:paraId="72C8543B" w14:textId="77777777" w:rsidR="006E71FD" w:rsidRDefault="006E71FD" w:rsidP="006E71FD">
      <w:pPr>
        <w:pStyle w:val="Loendilik"/>
        <w:numPr>
          <w:ilvl w:val="0"/>
          <w:numId w:val="1"/>
        </w:numPr>
      </w:pPr>
      <w:r>
        <w:t>Viljar Schmidt</w:t>
      </w:r>
    </w:p>
    <w:p w14:paraId="0A545F76" w14:textId="77777777" w:rsidR="006E71FD" w:rsidRDefault="006E71FD" w:rsidP="006E71FD">
      <w:pPr>
        <w:pStyle w:val="Loendilik"/>
        <w:numPr>
          <w:ilvl w:val="0"/>
          <w:numId w:val="1"/>
        </w:numPr>
      </w:pPr>
      <w:r>
        <w:t>Risto Sepp</w:t>
      </w:r>
    </w:p>
    <w:p w14:paraId="61DEE770" w14:textId="77777777" w:rsidR="006E71FD" w:rsidRDefault="006E71FD" w:rsidP="006E71FD">
      <w:pPr>
        <w:pStyle w:val="Loendilik"/>
        <w:numPr>
          <w:ilvl w:val="0"/>
          <w:numId w:val="1"/>
        </w:numPr>
      </w:pPr>
      <w:r>
        <w:t>Kalev Luts</w:t>
      </w:r>
    </w:p>
    <w:p w14:paraId="3F61AF05" w14:textId="77777777" w:rsidR="006E71FD" w:rsidRDefault="006E71FD" w:rsidP="006E71FD">
      <w:pPr>
        <w:pStyle w:val="Loendilik"/>
        <w:numPr>
          <w:ilvl w:val="0"/>
          <w:numId w:val="1"/>
        </w:numPr>
      </w:pPr>
      <w:r>
        <w:t>Oleg Vahrin</w:t>
      </w:r>
    </w:p>
    <w:p w14:paraId="21842BE9" w14:textId="77777777" w:rsidR="006E71FD" w:rsidRDefault="006E71FD" w:rsidP="006E71FD"/>
    <w:p w14:paraId="18234F1F" w14:textId="1F81E421" w:rsidR="006E71FD" w:rsidRDefault="006E71FD" w:rsidP="001A0A8D">
      <w:pPr>
        <w:jc w:val="both"/>
      </w:pPr>
      <w:r>
        <w:t xml:space="preserve">2024. aastal toimus 10 komisjoni koosolekut. Komisjonide koosolekute toimumised, osalused, päevakorrad, otsusepunktid ja arutelud on vaadeldavad Valga Vallavolikogu dokumendiregistris </w:t>
      </w:r>
      <w:hyperlink r:id="rId5" w:history="1">
        <w:r w:rsidRPr="006E71FD">
          <w:rPr>
            <w:rStyle w:val="Hperlink"/>
          </w:rPr>
          <w:t>komisjoni protokollides</w:t>
        </w:r>
      </w:hyperlink>
      <w:r>
        <w:t>. Komisjonide istung</w:t>
      </w:r>
      <w:r w:rsidR="00E444D7">
        <w:t>itel</w:t>
      </w:r>
      <w:r>
        <w:t xml:space="preserve"> oli alati </w:t>
      </w:r>
      <w:hyperlink r:id="rId6" w:tgtFrame="_blank" w:history="1">
        <w:r>
          <w:t xml:space="preserve">olemas piisav otsustusvõimeliste osalejate arv </w:t>
        </w:r>
      </w:hyperlink>
      <w:r>
        <w:t xml:space="preserve">ja eelnõud suunati volikokku häälteenamusega. </w:t>
      </w:r>
    </w:p>
    <w:p w14:paraId="081D4D7B" w14:textId="1D9F0E70" w:rsidR="006E71FD" w:rsidRDefault="006E71FD" w:rsidP="006E71FD">
      <w:pPr>
        <w:jc w:val="both"/>
      </w:pPr>
    </w:p>
    <w:p w14:paraId="154A5FBC" w14:textId="2325FAB4" w:rsidR="006E71FD" w:rsidRDefault="00E444D7" w:rsidP="001A0A8D">
      <w:pPr>
        <w:jc w:val="both"/>
      </w:pPr>
      <w:r>
        <w:t xml:space="preserve">2024. aasta keskseks teemaks tõusis tuuleparkide eriplaneering, mida arutati </w:t>
      </w:r>
      <w:r w:rsidR="001A0A8D">
        <w:t xml:space="preserve">komisjonis </w:t>
      </w:r>
      <w:r>
        <w:t>3 korral</w:t>
      </w:r>
      <w:r w:rsidR="001A0A8D">
        <w:t xml:space="preserve">, kuid komisjoni väliselt osalesid komisjoni liikmed erinevate eestvedajate poolt korraldatud aruteludel. </w:t>
      </w:r>
    </w:p>
    <w:p w14:paraId="6F790F2F" w14:textId="17A4273B" w:rsidR="00E444D7" w:rsidRDefault="00E444D7" w:rsidP="001A0A8D">
      <w:pPr>
        <w:jc w:val="both"/>
      </w:pPr>
      <w:r>
        <w:t>Lisaks tavapärastele komisjonis menetletavatele teemadele nagu eelarve</w:t>
      </w:r>
      <w:r w:rsidR="00F709E6">
        <w:t xml:space="preserve"> ja </w:t>
      </w:r>
      <w:r>
        <w:t>suuremate investeerimisprojektide rahas</w:t>
      </w:r>
      <w:r w:rsidR="001A0A8D">
        <w:t>tamine</w:t>
      </w:r>
      <w:r w:rsidR="00F709E6">
        <w:t xml:space="preserve">, </w:t>
      </w:r>
      <w:r>
        <w:t>arutati põhjalikumalt Valga linnatuumiku muinsuskaitseala kaitse alt välja arvamist, turvalisuse küsimusi Valga vallas, Õru lasteaed-algkooli ja kultuurimajade ümberkorraldamist, Valga linna ühistranspordi sõidupileti hinna kehtestamist,</w:t>
      </w:r>
      <w:r w:rsidR="001A0A8D">
        <w:t xml:space="preserve"> ühisveevärgi ja -kanalisatsiooni arendamise kava plaani, </w:t>
      </w:r>
      <w:r>
        <w:t>sotsiaalvaldkonna mittetulundusühingute rahastamist</w:t>
      </w:r>
      <w:r w:rsidR="001A0A8D">
        <w:t xml:space="preserve"> ja sotsiaalteenuste arendusanalüüsi.</w:t>
      </w:r>
    </w:p>
    <w:p w14:paraId="11EBF22B" w14:textId="77777777" w:rsidR="006E71FD" w:rsidRDefault="006E71FD" w:rsidP="006E71FD"/>
    <w:p w14:paraId="1A7C631C" w14:textId="77777777" w:rsidR="006E71FD" w:rsidRDefault="006E71FD" w:rsidP="006E71FD"/>
    <w:p w14:paraId="2F0F4207" w14:textId="77777777" w:rsidR="006E71FD" w:rsidRDefault="006E71FD" w:rsidP="006E71FD"/>
    <w:p w14:paraId="7764DA89" w14:textId="77777777" w:rsidR="006E71FD" w:rsidRDefault="006E71FD" w:rsidP="006E71FD"/>
    <w:p w14:paraId="7320AB5C" w14:textId="77777777" w:rsidR="006E71FD" w:rsidRDefault="006E71FD" w:rsidP="006E71FD">
      <w:r>
        <w:t xml:space="preserve">Meeli Tuubel </w:t>
      </w:r>
    </w:p>
    <w:p w14:paraId="475AD059" w14:textId="77777777" w:rsidR="006E71FD" w:rsidRDefault="006E71FD" w:rsidP="006E71FD">
      <w:r>
        <w:t>komisjoni esimees</w:t>
      </w:r>
    </w:p>
    <w:p w14:paraId="01F7BDC7" w14:textId="1164B832" w:rsidR="006E71FD" w:rsidRDefault="001A0A8D" w:rsidP="006E71FD">
      <w:r>
        <w:t>26</w:t>
      </w:r>
      <w:r w:rsidR="006E71FD">
        <w:t>.01.202</w:t>
      </w:r>
      <w:r w:rsidR="00C141D6">
        <w:t>5</w:t>
      </w:r>
    </w:p>
    <w:p w14:paraId="3D0C60F3" w14:textId="77777777" w:rsidR="00A030AF" w:rsidRDefault="00A030AF"/>
    <w:sectPr w:rsidR="00A030AF" w:rsidSect="00EC6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72E42"/>
    <w:multiLevelType w:val="hybridMultilevel"/>
    <w:tmpl w:val="D1869210"/>
    <w:lvl w:ilvl="0" w:tplc="9C387916">
      <w:start w:val="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0484620"/>
    <w:multiLevelType w:val="hybridMultilevel"/>
    <w:tmpl w:val="D3A056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0295160">
    <w:abstractNumId w:val="1"/>
  </w:num>
  <w:num w:numId="2" w16cid:durableId="45082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FD"/>
    <w:rsid w:val="000679BA"/>
    <w:rsid w:val="001A0A8D"/>
    <w:rsid w:val="006E71FD"/>
    <w:rsid w:val="007378E3"/>
    <w:rsid w:val="00897E25"/>
    <w:rsid w:val="00A030AF"/>
    <w:rsid w:val="00C141D6"/>
    <w:rsid w:val="00E444D7"/>
    <w:rsid w:val="00EC69FE"/>
    <w:rsid w:val="00F709E6"/>
    <w:rsid w:val="00FC112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6B8D"/>
  <w15:chartTrackingRefBased/>
  <w15:docId w15:val="{74BE6872-1A2B-4C65-B3F4-AFAE5CEE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71FD"/>
    <w:pPr>
      <w:spacing w:after="0" w:line="240" w:lineRule="auto"/>
    </w:pPr>
  </w:style>
  <w:style w:type="paragraph" w:styleId="Pealkiri1">
    <w:name w:val="heading 1"/>
    <w:basedOn w:val="Normaallaad"/>
    <w:next w:val="Normaallaad"/>
    <w:link w:val="Pealkiri1Mrk"/>
    <w:uiPriority w:val="9"/>
    <w:qFormat/>
    <w:rsid w:val="006E71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6E71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E71FD"/>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E71FD"/>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E71FD"/>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E71FD"/>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E71FD"/>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E71FD"/>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E71FD"/>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E71FD"/>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6E71FD"/>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E71FD"/>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E71FD"/>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6E71FD"/>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6E71F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E71F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E71F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E71F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E71FD"/>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E71F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E71FD"/>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E71F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E71FD"/>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6E71FD"/>
    <w:rPr>
      <w:i/>
      <w:iCs/>
      <w:color w:val="404040" w:themeColor="text1" w:themeTint="BF"/>
    </w:rPr>
  </w:style>
  <w:style w:type="paragraph" w:styleId="Loendilik">
    <w:name w:val="List Paragraph"/>
    <w:basedOn w:val="Normaallaad"/>
    <w:uiPriority w:val="34"/>
    <w:qFormat/>
    <w:rsid w:val="006E71FD"/>
    <w:pPr>
      <w:ind w:left="720"/>
      <w:contextualSpacing/>
    </w:pPr>
  </w:style>
  <w:style w:type="character" w:styleId="Selgeltmrgatavrhutus">
    <w:name w:val="Intense Emphasis"/>
    <w:basedOn w:val="Liguvaikefont"/>
    <w:uiPriority w:val="21"/>
    <w:qFormat/>
    <w:rsid w:val="006E71FD"/>
    <w:rPr>
      <w:i/>
      <w:iCs/>
      <w:color w:val="2F5496" w:themeColor="accent1" w:themeShade="BF"/>
    </w:rPr>
  </w:style>
  <w:style w:type="paragraph" w:styleId="Selgeltmrgatavtsitaat">
    <w:name w:val="Intense Quote"/>
    <w:basedOn w:val="Normaallaad"/>
    <w:next w:val="Normaallaad"/>
    <w:link w:val="SelgeltmrgatavtsitaatMrk"/>
    <w:uiPriority w:val="30"/>
    <w:qFormat/>
    <w:rsid w:val="006E7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6E71FD"/>
    <w:rPr>
      <w:i/>
      <w:iCs/>
      <w:color w:val="2F5496" w:themeColor="accent1" w:themeShade="BF"/>
    </w:rPr>
  </w:style>
  <w:style w:type="character" w:styleId="Selgeltmrgatavviide">
    <w:name w:val="Intense Reference"/>
    <w:basedOn w:val="Liguvaikefont"/>
    <w:uiPriority w:val="32"/>
    <w:qFormat/>
    <w:rsid w:val="006E71FD"/>
    <w:rPr>
      <w:b/>
      <w:bCs/>
      <w:smallCaps/>
      <w:color w:val="2F5496" w:themeColor="accent1" w:themeShade="BF"/>
      <w:spacing w:val="5"/>
    </w:rPr>
  </w:style>
  <w:style w:type="character" w:styleId="Hperlink">
    <w:name w:val="Hyperlink"/>
    <w:basedOn w:val="Liguvaikefont"/>
    <w:uiPriority w:val="99"/>
    <w:unhideWhenUsed/>
    <w:rsid w:val="006E71FD"/>
    <w:rPr>
      <w:color w:val="0563C1" w:themeColor="hyperlink"/>
      <w:u w:val="single"/>
    </w:rPr>
  </w:style>
  <w:style w:type="character" w:styleId="Lahendamatamainimine">
    <w:name w:val="Unresolved Mention"/>
    <w:basedOn w:val="Liguvaikefont"/>
    <w:uiPriority w:val="99"/>
    <w:semiHidden/>
    <w:unhideWhenUsed/>
    <w:rsid w:val="006E71FD"/>
    <w:rPr>
      <w:color w:val="605E5C"/>
      <w:shd w:val="clear" w:color="auto" w:fill="E1DFDD"/>
    </w:rPr>
  </w:style>
  <w:style w:type="character" w:styleId="Klastatudhperlink">
    <w:name w:val="FollowedHyperlink"/>
    <w:basedOn w:val="Liguvaikefont"/>
    <w:uiPriority w:val="99"/>
    <w:semiHidden/>
    <w:unhideWhenUsed/>
    <w:rsid w:val="006E7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wikipedia.org/wiki/Kvoorum" TargetMode="External"/><Relationship Id="rId5" Type="http://schemas.openxmlformats.org/officeDocument/2006/relationships/hyperlink" Target="https://atp.amphora.ee/valgavv/?o=929&amp;o2=13759&amp;u=null&amp;hdr=hp&amp;dschex=1&amp;sbr=all&amp;tbs=all&amp;dschqcr1=01.01.2024&amp;dschqcr2=31.12.2024&amp;dt=3&amp;sbrq=kogukonna"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334</Words>
  <Characters>1938</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 Tuubel</dc:creator>
  <cp:keywords/>
  <dc:description/>
  <cp:lastModifiedBy>Meeli Tuubel</cp:lastModifiedBy>
  <cp:revision>2</cp:revision>
  <dcterms:created xsi:type="dcterms:W3CDTF">2025-01-26T20:14:00Z</dcterms:created>
  <dcterms:modified xsi:type="dcterms:W3CDTF">2025-01-26T21:32:00Z</dcterms:modified>
</cp:coreProperties>
</file>