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540B" w14:textId="77777777" w:rsidR="00046EF6" w:rsidRDefault="00AA39E7">
      <w:pPr>
        <w:ind w:left="-5"/>
      </w:pPr>
      <w:r>
        <w:t xml:space="preserve">KOKKUVÕTE  VALGA  VALLAVOLIKOGU </w:t>
      </w:r>
      <w:r>
        <w:rPr>
          <w:rFonts w:ascii="Calibri" w:eastAsia="Calibri" w:hAnsi="Calibri" w:cs="Calibri"/>
        </w:rPr>
        <w:t xml:space="preserve"> </w:t>
      </w:r>
    </w:p>
    <w:p w14:paraId="7CEDEAF5" w14:textId="0AB97B98" w:rsidR="00046EF6" w:rsidRDefault="00AA39E7">
      <w:pPr>
        <w:ind w:left="-5"/>
      </w:pPr>
      <w:r>
        <w:t>SOTSIAALKOMISJONI  TEGEVUSEST 202</w:t>
      </w:r>
      <w:r w:rsidR="005619F7">
        <w:t>4</w:t>
      </w:r>
      <w:r>
        <w:t xml:space="preserve">. a. </w:t>
      </w:r>
      <w:r>
        <w:rPr>
          <w:rFonts w:ascii="Calibri" w:eastAsia="Calibri" w:hAnsi="Calibri" w:cs="Calibri"/>
        </w:rPr>
        <w:t xml:space="preserve"> </w:t>
      </w:r>
    </w:p>
    <w:p w14:paraId="4E5BA55A" w14:textId="77777777" w:rsidR="00046EF6" w:rsidRDefault="00AA39E7">
      <w:pPr>
        <w:spacing w:after="0" w:line="259" w:lineRule="auto"/>
        <w:ind w:left="0" w:firstLine="0"/>
      </w:pPr>
      <w:r>
        <w:t xml:space="preserve"> </w:t>
      </w:r>
    </w:p>
    <w:p w14:paraId="2CE33A59" w14:textId="77777777" w:rsidR="00046EF6" w:rsidRDefault="00AA39E7">
      <w:pPr>
        <w:spacing w:after="0" w:line="259" w:lineRule="auto"/>
        <w:ind w:left="0" w:firstLine="0"/>
      </w:pPr>
      <w:r>
        <w:t xml:space="preserve"> </w:t>
      </w:r>
    </w:p>
    <w:p w14:paraId="24423B34" w14:textId="77777777" w:rsidR="00046EF6" w:rsidRDefault="00AA39E7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7667" w:type="dxa"/>
        <w:tblInd w:w="-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6" w:type="dxa"/>
          <w:right w:w="115" w:type="dxa"/>
        </w:tblCellMar>
        <w:tblLook w:val="04A0" w:firstRow="1" w:lastRow="0" w:firstColumn="1" w:lastColumn="0" w:noHBand="0" w:noVBand="1"/>
      </w:tblPr>
      <w:tblGrid>
        <w:gridCol w:w="5567"/>
        <w:gridCol w:w="2100"/>
      </w:tblGrid>
      <w:tr w:rsidR="00046EF6" w14:paraId="36B5C39A" w14:textId="77777777" w:rsidTr="00280378">
        <w:trPr>
          <w:trHeight w:val="533"/>
        </w:trPr>
        <w:tc>
          <w:tcPr>
            <w:tcW w:w="5567" w:type="dxa"/>
          </w:tcPr>
          <w:p w14:paraId="1BE60FB0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b/>
                <w:color w:val="333333"/>
              </w:rPr>
              <w:t>Sotsiaalkomisjonikomisjoni liikmed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00" w:type="dxa"/>
          </w:tcPr>
          <w:p w14:paraId="63F48596" w14:textId="77777777" w:rsidR="00046EF6" w:rsidRDefault="00046EF6">
            <w:pPr>
              <w:spacing w:after="160" w:line="259" w:lineRule="auto"/>
              <w:ind w:left="0" w:firstLine="0"/>
            </w:pPr>
          </w:p>
        </w:tc>
      </w:tr>
      <w:tr w:rsidR="00046EF6" w14:paraId="46617041" w14:textId="77777777" w:rsidTr="00280378">
        <w:trPr>
          <w:trHeight w:val="530"/>
        </w:trPr>
        <w:tc>
          <w:tcPr>
            <w:tcW w:w="5567" w:type="dxa"/>
            <w:vAlign w:val="center"/>
          </w:tcPr>
          <w:p w14:paraId="761DCB4D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>1. Jaanika Põder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00" w:type="dxa"/>
          </w:tcPr>
          <w:p w14:paraId="700D3970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>esimees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46EF6" w14:paraId="6960360A" w14:textId="77777777" w:rsidTr="00280378">
        <w:trPr>
          <w:trHeight w:val="468"/>
        </w:trPr>
        <w:tc>
          <w:tcPr>
            <w:tcW w:w="5567" w:type="dxa"/>
          </w:tcPr>
          <w:p w14:paraId="231C3D1D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2.Ants </w:t>
            </w:r>
            <w:proofErr w:type="spellStart"/>
            <w:r>
              <w:rPr>
                <w:color w:val="333333"/>
              </w:rPr>
              <w:t>Tiisler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00" w:type="dxa"/>
          </w:tcPr>
          <w:p w14:paraId="0D6150AA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aseesimees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46EF6" w14:paraId="20BB3A4F" w14:textId="77777777" w:rsidTr="00280378">
        <w:trPr>
          <w:trHeight w:val="562"/>
        </w:trPr>
        <w:tc>
          <w:tcPr>
            <w:tcW w:w="5567" w:type="dxa"/>
            <w:vAlign w:val="center"/>
          </w:tcPr>
          <w:p w14:paraId="2B0604E3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3. Marika </w:t>
            </w:r>
            <w:proofErr w:type="spellStart"/>
            <w:r>
              <w:rPr>
                <w:color w:val="333333"/>
              </w:rPr>
              <w:t>Ein</w:t>
            </w:r>
            <w:proofErr w:type="spellEnd"/>
            <w:r>
              <w:rPr>
                <w:color w:val="33333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00" w:type="dxa"/>
          </w:tcPr>
          <w:p w14:paraId="20F6377B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 </w:t>
            </w:r>
          </w:p>
        </w:tc>
      </w:tr>
      <w:tr w:rsidR="00046EF6" w14:paraId="205DB448" w14:textId="77777777" w:rsidTr="00280378">
        <w:trPr>
          <w:trHeight w:val="569"/>
        </w:trPr>
        <w:tc>
          <w:tcPr>
            <w:tcW w:w="5567" w:type="dxa"/>
            <w:vAlign w:val="center"/>
          </w:tcPr>
          <w:p w14:paraId="49B8AD42" w14:textId="2CB78368" w:rsidR="00046EF6" w:rsidRDefault="00AA39E7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4. Tiina </w:t>
            </w:r>
            <w:proofErr w:type="spellStart"/>
            <w:r>
              <w:rPr>
                <w:color w:val="333333"/>
              </w:rPr>
              <w:t>Tu</w:t>
            </w:r>
            <w:r w:rsidR="00E1216C">
              <w:rPr>
                <w:color w:val="333333"/>
              </w:rPr>
              <w:t>hkanen</w:t>
            </w:r>
            <w:proofErr w:type="spellEnd"/>
          </w:p>
        </w:tc>
        <w:tc>
          <w:tcPr>
            <w:tcW w:w="2100" w:type="dxa"/>
          </w:tcPr>
          <w:p w14:paraId="4CDB9E88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 </w:t>
            </w:r>
          </w:p>
        </w:tc>
      </w:tr>
      <w:tr w:rsidR="00046EF6" w14:paraId="3E9F2D55" w14:textId="77777777" w:rsidTr="00280378">
        <w:trPr>
          <w:trHeight w:val="564"/>
        </w:trPr>
        <w:tc>
          <w:tcPr>
            <w:tcW w:w="5567" w:type="dxa"/>
            <w:vAlign w:val="center"/>
          </w:tcPr>
          <w:p w14:paraId="45D9DEB6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>5.  Sirje Sillamägi-Tamm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00" w:type="dxa"/>
          </w:tcPr>
          <w:p w14:paraId="5241BA91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 </w:t>
            </w:r>
          </w:p>
        </w:tc>
      </w:tr>
      <w:tr w:rsidR="00046EF6" w14:paraId="004C9EA2" w14:textId="77777777" w:rsidTr="00280378">
        <w:trPr>
          <w:trHeight w:val="571"/>
        </w:trPr>
        <w:tc>
          <w:tcPr>
            <w:tcW w:w="5567" w:type="dxa"/>
            <w:vAlign w:val="center"/>
          </w:tcPr>
          <w:p w14:paraId="7B9AFBDA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>6. Eda Lepik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00" w:type="dxa"/>
          </w:tcPr>
          <w:p w14:paraId="03BCE292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 </w:t>
            </w:r>
          </w:p>
        </w:tc>
      </w:tr>
      <w:tr w:rsidR="00046EF6" w14:paraId="0B9D6790" w14:textId="77777777" w:rsidTr="00280378">
        <w:trPr>
          <w:trHeight w:val="511"/>
        </w:trPr>
        <w:tc>
          <w:tcPr>
            <w:tcW w:w="5567" w:type="dxa"/>
          </w:tcPr>
          <w:p w14:paraId="166E6B0B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7. Hans Heinjärv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00" w:type="dxa"/>
          </w:tcPr>
          <w:p w14:paraId="250D55B3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 </w:t>
            </w:r>
          </w:p>
        </w:tc>
      </w:tr>
    </w:tbl>
    <w:p w14:paraId="309AB975" w14:textId="77777777" w:rsidR="00046EF6" w:rsidRDefault="00AA39E7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AC9958C" w14:textId="77777777" w:rsidR="00046EF6" w:rsidRDefault="00AA39E7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27ADFBE" w14:textId="77777777" w:rsidR="00046EF6" w:rsidRDefault="00AA39E7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EE66B98" w14:textId="77777777" w:rsidR="00046EF6" w:rsidRDefault="00AA39E7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8BA6B75" w14:textId="77777777" w:rsidR="00046EF6" w:rsidRDefault="00AA39E7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0386" w:type="dxa"/>
        <w:tblInd w:w="-708" w:type="dxa"/>
        <w:tblCellMar>
          <w:top w:w="61" w:type="dxa"/>
          <w:left w:w="55" w:type="dxa"/>
        </w:tblCellMar>
        <w:tblLook w:val="04A0" w:firstRow="1" w:lastRow="0" w:firstColumn="1" w:lastColumn="0" w:noHBand="0" w:noVBand="1"/>
      </w:tblPr>
      <w:tblGrid>
        <w:gridCol w:w="862"/>
        <w:gridCol w:w="967"/>
        <w:gridCol w:w="1480"/>
        <w:gridCol w:w="3508"/>
        <w:gridCol w:w="3569"/>
      </w:tblGrid>
      <w:tr w:rsidR="00046EF6" w14:paraId="5934AF61" w14:textId="77777777" w:rsidTr="00E76C0E">
        <w:trPr>
          <w:trHeight w:val="334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914AF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Kuup. 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B6BB8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Puudus 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04C48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Eelnõu nr 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B4937" w14:textId="77777777" w:rsidR="00046EF6" w:rsidRDefault="00AA39E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Päevakord 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47B8D" w14:textId="77777777" w:rsidR="00046EF6" w:rsidRDefault="00AA39E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</w:rPr>
              <w:t xml:space="preserve">Otsused </w:t>
            </w:r>
          </w:p>
        </w:tc>
      </w:tr>
      <w:tr w:rsidR="00046EF6" w14:paraId="6935EEC6" w14:textId="77777777" w:rsidTr="00E76C0E">
        <w:trPr>
          <w:trHeight w:val="329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9104D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341AD" w14:textId="77777777" w:rsidR="00046EF6" w:rsidRDefault="00AA39E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B4C50" w14:textId="77777777" w:rsidR="00046EF6" w:rsidRDefault="00AA39E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B50F6" w14:textId="77777777" w:rsidR="00046EF6" w:rsidRDefault="00AA39E7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DB42C" w14:textId="77777777" w:rsidR="00046EF6" w:rsidRDefault="00AA39E7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46EF6" w14:paraId="3296FF04" w14:textId="77777777" w:rsidTr="00E76C0E">
        <w:trPr>
          <w:trHeight w:val="800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60642" w14:textId="684E6993" w:rsidR="00046EF6" w:rsidRDefault="0028037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2</w:t>
            </w:r>
            <w:r w:rsidR="004A4F63">
              <w:rPr>
                <w:rFonts w:ascii="Calibri" w:eastAsia="Calibri" w:hAnsi="Calibri" w:cs="Calibri"/>
              </w:rPr>
              <w:t>3</w:t>
            </w:r>
            <w:r w:rsidR="00AA39E7">
              <w:rPr>
                <w:rFonts w:ascii="Calibri" w:eastAsia="Calibri" w:hAnsi="Calibri" w:cs="Calibri"/>
              </w:rPr>
              <w:t>.0</w:t>
            </w:r>
            <w:r w:rsidR="004A4F63">
              <w:rPr>
                <w:rFonts w:ascii="Calibri" w:eastAsia="Calibri" w:hAnsi="Calibri" w:cs="Calibri"/>
              </w:rPr>
              <w:t>2</w:t>
            </w:r>
            <w:r w:rsidR="00AA39E7">
              <w:rPr>
                <w:rFonts w:ascii="Calibri" w:eastAsia="Calibri" w:hAnsi="Calibri" w:cs="Calibri"/>
              </w:rPr>
              <w:t xml:space="preserve">. </w:t>
            </w:r>
          </w:p>
          <w:p w14:paraId="48FAF422" w14:textId="48A6F75F" w:rsidR="00046EF6" w:rsidRDefault="00AA39E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202</w:t>
            </w:r>
            <w:r w:rsidR="004A4F63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4943E" w14:textId="63D2C7F6" w:rsidR="00046EF6" w:rsidRDefault="00284A23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4</w:t>
            </w:r>
            <w:r w:rsidR="00AA39E7">
              <w:rPr>
                <w:rFonts w:ascii="Calibri" w:eastAsia="Calibri" w:hAnsi="Calibri" w:cs="Calibri"/>
              </w:rPr>
              <w:t xml:space="preserve">liiget 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7EAD6" w14:textId="1619390B" w:rsidR="00046EF6" w:rsidRDefault="003C2001">
            <w:pPr>
              <w:spacing w:after="0" w:line="259" w:lineRule="auto"/>
              <w:ind w:left="0" w:firstLine="0"/>
            </w:pPr>
            <w:r>
              <w:t>ME_</w:t>
            </w:r>
            <w:r w:rsidR="007E7036">
              <w:t>12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D4D4A" w14:textId="0348F234" w:rsidR="00046EF6" w:rsidRDefault="00616770" w:rsidP="00280378">
            <w:pPr>
              <w:spacing w:after="2" w:line="238" w:lineRule="auto"/>
              <w:ind w:left="2" w:firstLine="0"/>
              <w:jc w:val="both"/>
            </w:pPr>
            <w:r w:rsidRPr="00616770">
              <w:t>Valga valla 2024. aasta eelarve 2. lugemine ja kinnitamine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230CE" w14:textId="2D539A69" w:rsidR="00046EF6" w:rsidRDefault="00620571" w:rsidP="00280378">
            <w:pPr>
              <w:spacing w:after="0" w:line="259" w:lineRule="auto"/>
              <w:ind w:left="0" w:firstLine="0"/>
              <w:jc w:val="both"/>
            </w:pPr>
            <w:r>
              <w:t>S</w:t>
            </w:r>
            <w:r w:rsidRPr="00620571">
              <w:t>uunata määruse „Valga valla 2024. aasta eelarve“ 2. lugemise ja kinnitamise eelnõu volikogusse.</w:t>
            </w:r>
          </w:p>
        </w:tc>
      </w:tr>
      <w:tr w:rsidR="00046EF6" w14:paraId="535C0D6A" w14:textId="77777777" w:rsidTr="00E76C0E">
        <w:trPr>
          <w:trHeight w:val="799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4936C" w14:textId="1B5848D0" w:rsidR="00A47894" w:rsidRDefault="00A4789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15.03.</w:t>
            </w:r>
          </w:p>
          <w:p w14:paraId="65C20E6C" w14:textId="1101A932" w:rsidR="00046EF6" w:rsidRPr="00A47894" w:rsidRDefault="00A4789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03A7F" w14:textId="4177B24D" w:rsidR="00046EF6" w:rsidRDefault="00AA39E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466F21">
              <w:rPr>
                <w:rFonts w:ascii="Calibri" w:eastAsia="Calibri" w:hAnsi="Calibri" w:cs="Calibri"/>
              </w:rPr>
              <w:t>5</w:t>
            </w:r>
            <w:r w:rsidR="00280378">
              <w:rPr>
                <w:rFonts w:ascii="Calibri" w:eastAsia="Calibri" w:hAnsi="Calibri" w:cs="Calibri"/>
              </w:rPr>
              <w:t>liiget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0FE3D" w14:textId="30BD5D9C" w:rsidR="00046EF6" w:rsidRDefault="00480BEB">
            <w:pPr>
              <w:spacing w:after="0" w:line="259" w:lineRule="auto"/>
              <w:ind w:left="0" w:firstLine="0"/>
            </w:pPr>
            <w:r>
              <w:t>OE_1</w:t>
            </w:r>
            <w:r w:rsidR="00FF0C2D">
              <w:t>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85930" w14:textId="05C25690" w:rsidR="00046EF6" w:rsidRDefault="00FB5C37" w:rsidP="00280378">
            <w:pPr>
              <w:spacing w:after="0" w:line="259" w:lineRule="auto"/>
              <w:jc w:val="both"/>
            </w:pPr>
            <w:r w:rsidRPr="00FB5C37">
              <w:t>Valga Vallavolikogu 14. juuni 2023 otsuse nr 74 „Valga maakonna arengustrateegia 2035+ tegevuskava aastateks 2023–2027 heakskiitmine“ muutmine</w:t>
            </w:r>
            <w:r w:rsidR="00A47894">
              <w:t>.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E1518" w14:textId="79F62D5A" w:rsidR="00046EF6" w:rsidRDefault="00466F21" w:rsidP="00466F21">
            <w:pPr>
              <w:spacing w:after="0" w:line="253" w:lineRule="auto"/>
              <w:ind w:left="0" w:firstLine="0"/>
              <w:jc w:val="both"/>
            </w:pPr>
            <w:r>
              <w:t>S</w:t>
            </w:r>
            <w:r w:rsidRPr="00466F21">
              <w:t>uunata otsuse „Valga Vallavolikogu 14. juuni 2023 otsuse nr 74 „Valga maakonna arengustrateegia 2035+ tegevuskava aastateks 2023–2027 heakskiitmine“ muutmine“ eelnõu volikogusse.</w:t>
            </w:r>
          </w:p>
        </w:tc>
      </w:tr>
      <w:tr w:rsidR="00046EF6" w14:paraId="5B691DEF" w14:textId="77777777" w:rsidTr="00E76C0E">
        <w:trPr>
          <w:trHeight w:val="1037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B713B" w14:textId="79F6DF1B" w:rsidR="00046EF6" w:rsidRDefault="004B11C0">
            <w:pPr>
              <w:spacing w:after="0" w:line="259" w:lineRule="auto"/>
              <w:ind w:left="0" w:firstLine="0"/>
            </w:pPr>
            <w:r>
              <w:t>10.05.</w:t>
            </w:r>
          </w:p>
          <w:p w14:paraId="5F2B3013" w14:textId="35E4948A" w:rsidR="004B11C0" w:rsidRDefault="004B11C0">
            <w:pPr>
              <w:spacing w:after="0" w:line="259" w:lineRule="auto"/>
              <w:ind w:left="0" w:firstLine="0"/>
            </w:pPr>
            <w:r>
              <w:t>2024</w:t>
            </w:r>
          </w:p>
          <w:p w14:paraId="53B3901E" w14:textId="6B91D654" w:rsidR="00046EF6" w:rsidRDefault="00046EF6">
            <w:pPr>
              <w:spacing w:after="0" w:line="259" w:lineRule="auto"/>
              <w:ind w:left="0" w:firstLine="0"/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CA4C5" w14:textId="7BECBB42" w:rsidR="00046EF6" w:rsidRDefault="00F448F2">
            <w:pPr>
              <w:spacing w:after="0" w:line="259" w:lineRule="auto"/>
              <w:ind w:left="0" w:firstLine="0"/>
            </w:pPr>
            <w:r>
              <w:t>3liiget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9D330" w14:textId="56B690E6" w:rsidR="00046EF6" w:rsidRDefault="00AC28A6">
            <w:pPr>
              <w:spacing w:after="0" w:line="259" w:lineRule="auto"/>
              <w:ind w:left="0" w:firstLine="0"/>
            </w:pPr>
            <w:r>
              <w:t>ME_27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7A611" w14:textId="22DE1E36" w:rsidR="00046EF6" w:rsidRDefault="00AA39E7">
            <w:pPr>
              <w:spacing w:after="0" w:line="259" w:lineRule="auto"/>
              <w:ind w:left="2" w:firstLine="0"/>
            </w:pPr>
            <w:r>
              <w:t xml:space="preserve"> </w:t>
            </w:r>
            <w:r w:rsidR="00D0478C" w:rsidRPr="00D0478C">
              <w:t>Valga valla 2024. aasta I lisaeelarve 1. lugemine</w:t>
            </w:r>
          </w:p>
          <w:p w14:paraId="505A948B" w14:textId="25047081" w:rsidR="00046EF6" w:rsidRDefault="00046EF6" w:rsidP="00D0478C">
            <w:pPr>
              <w:spacing w:after="0" w:line="259" w:lineRule="auto"/>
            </w:pP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18571" w14:textId="13CD962F" w:rsidR="00046EF6" w:rsidRDefault="00C252FF">
            <w:pPr>
              <w:spacing w:after="0" w:line="259" w:lineRule="auto"/>
              <w:ind w:left="2" w:right="53" w:firstLine="0"/>
              <w:jc w:val="both"/>
            </w:pPr>
            <w:r w:rsidRPr="00C252FF">
              <w:t>Kõik kolm koosolekul osalenud komisjoni liiget avaldasid eelnõule toetust. Kuid kuna kvoorumit ei olnud, siis ei saanud otsustada eelnõu suunamist või mittesuunamist volikokku.</w:t>
            </w:r>
          </w:p>
        </w:tc>
      </w:tr>
      <w:tr w:rsidR="00480BEB" w14:paraId="220B5132" w14:textId="77777777" w:rsidTr="00E76C0E">
        <w:trPr>
          <w:trHeight w:val="1037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1E2DE" w14:textId="77777777" w:rsidR="00480BEB" w:rsidRDefault="00E45907">
            <w:pPr>
              <w:spacing w:after="0" w:line="259" w:lineRule="auto"/>
              <w:ind w:left="0" w:firstLine="0"/>
            </w:pPr>
            <w:r>
              <w:t>14.06.</w:t>
            </w:r>
          </w:p>
          <w:p w14:paraId="3F7784CA" w14:textId="37959529" w:rsidR="00E45907" w:rsidRDefault="00E45907">
            <w:pPr>
              <w:spacing w:after="0" w:line="259" w:lineRule="auto"/>
              <w:ind w:left="0" w:firstLine="0"/>
            </w:pPr>
            <w:r>
              <w:t>2024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E1B89" w14:textId="086B1514" w:rsidR="00480BEB" w:rsidRDefault="004F0525">
            <w:pPr>
              <w:spacing w:after="0" w:line="259" w:lineRule="auto"/>
              <w:ind w:left="0" w:firstLine="0"/>
            </w:pPr>
            <w:r>
              <w:t>4liiget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35505" w14:textId="077FD4E6" w:rsidR="00480BEB" w:rsidRDefault="00480BEB">
            <w:pPr>
              <w:spacing w:after="0" w:line="259" w:lineRule="auto"/>
              <w:ind w:left="0" w:firstLine="0"/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1A37E" w14:textId="538F1B9B" w:rsidR="00480BEB" w:rsidRDefault="0060068A" w:rsidP="005302E5">
            <w:pPr>
              <w:spacing w:after="0" w:line="259" w:lineRule="auto"/>
              <w:ind w:left="0" w:firstLine="0"/>
            </w:pPr>
            <w:r w:rsidRPr="0060068A">
              <w:t>NEET projekti hetkeolukord ning edasised tegevused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C0281" w14:textId="53595E3A" w:rsidR="008F6029" w:rsidRDefault="008F6029" w:rsidP="005302E5">
            <w:pPr>
              <w:spacing w:after="0" w:line="259" w:lineRule="auto"/>
              <w:ind w:right="53"/>
              <w:jc w:val="both"/>
            </w:pPr>
            <w:r w:rsidRPr="008F6029">
              <w:t xml:space="preserve">Sirly </w:t>
            </w:r>
            <w:proofErr w:type="spellStart"/>
            <w:r w:rsidRPr="008F6029">
              <w:t>Solo</w:t>
            </w:r>
            <w:proofErr w:type="spellEnd"/>
            <w:r w:rsidRPr="008F6029">
              <w:t xml:space="preserve"> ja </w:t>
            </w:r>
            <w:proofErr w:type="spellStart"/>
            <w:r w:rsidRPr="008F6029">
              <w:t>Garolin</w:t>
            </w:r>
            <w:proofErr w:type="spellEnd"/>
            <w:r w:rsidRPr="008F6029">
              <w:t xml:space="preserve"> </w:t>
            </w:r>
            <w:proofErr w:type="spellStart"/>
            <w:r w:rsidRPr="008F6029">
              <w:t>Kolbasov</w:t>
            </w:r>
            <w:proofErr w:type="spellEnd"/>
          </w:p>
          <w:p w14:paraId="4B29EA38" w14:textId="5C9F7D05" w:rsidR="00480BEB" w:rsidRDefault="00C56F13" w:rsidP="005302E5">
            <w:pPr>
              <w:spacing w:after="0" w:line="259" w:lineRule="auto"/>
              <w:ind w:right="53"/>
              <w:jc w:val="both"/>
            </w:pPr>
            <w:r>
              <w:t>Toimus arutelu.</w:t>
            </w:r>
          </w:p>
        </w:tc>
      </w:tr>
      <w:tr w:rsidR="00046EF6" w14:paraId="4A6E7FDD" w14:textId="77777777" w:rsidTr="00E76C0E">
        <w:trPr>
          <w:trHeight w:val="800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E4A84" w14:textId="06ECC034" w:rsidR="00046EF6" w:rsidRDefault="00C56F13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lastRenderedPageBreak/>
              <w:t>14</w:t>
            </w:r>
            <w:r w:rsidR="00AA39E7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6</w:t>
            </w:r>
            <w:r w:rsidR="00AA39E7">
              <w:rPr>
                <w:rFonts w:ascii="Calibri" w:eastAsia="Calibri" w:hAnsi="Calibri" w:cs="Calibri"/>
              </w:rPr>
              <w:t xml:space="preserve">. </w:t>
            </w:r>
          </w:p>
          <w:p w14:paraId="3B6D8AFC" w14:textId="02F060B8" w:rsidR="00046EF6" w:rsidRDefault="00AA39E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202</w:t>
            </w:r>
            <w:r w:rsidR="00C56F13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9C800" w14:textId="56E37F8F" w:rsidR="00046EF6" w:rsidRDefault="00AA39E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4F0525">
              <w:rPr>
                <w:rFonts w:ascii="Calibri" w:eastAsia="Calibri" w:hAnsi="Calibri" w:cs="Calibri"/>
              </w:rPr>
              <w:t>4liiget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A9BC3" w14:textId="420522AA" w:rsidR="00046EF6" w:rsidRDefault="00AA39E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480BEB">
              <w:t>ME_</w:t>
            </w:r>
            <w:r w:rsidR="00C56F13">
              <w:t>34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737CD" w14:textId="64D9C3A9" w:rsidR="00046EF6" w:rsidRDefault="009E61AD" w:rsidP="00480BEB">
            <w:pPr>
              <w:spacing w:after="0" w:line="259" w:lineRule="auto"/>
              <w:ind w:left="2" w:firstLine="0"/>
              <w:jc w:val="both"/>
            </w:pPr>
            <w:r w:rsidRPr="009E61AD">
              <w:t>Valga valla 2024. aasta I lisaeelarve 2. lugemine ja kinnitamine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46CCC" w14:textId="71C4A92E" w:rsidR="00046EF6" w:rsidRDefault="009020D6">
            <w:pPr>
              <w:spacing w:after="0" w:line="259" w:lineRule="auto"/>
              <w:ind w:left="2" w:right="54" w:firstLine="0"/>
              <w:jc w:val="both"/>
            </w:pPr>
            <w:r w:rsidRPr="009020D6">
              <w:t>4 poolthäälega, vastuhääli ja erapooletuid hääli ei olnud, suunata määruse „Valga valla 2024. aasta I lisaeelarve“ 2. lugemise ja kinnitamise eelnõu volikogusse.</w:t>
            </w:r>
          </w:p>
        </w:tc>
      </w:tr>
      <w:tr w:rsidR="00046EF6" w14:paraId="1B909DD5" w14:textId="77777777" w:rsidTr="00E76C0E">
        <w:trPr>
          <w:trHeight w:val="800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C0C25" w14:textId="6B814E87" w:rsidR="00046EF6" w:rsidRDefault="0086481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16</w:t>
            </w:r>
            <w:r w:rsidR="00AA39E7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8</w:t>
            </w:r>
            <w:r w:rsidR="00AA39E7">
              <w:rPr>
                <w:rFonts w:ascii="Calibri" w:eastAsia="Calibri" w:hAnsi="Calibri" w:cs="Calibri"/>
              </w:rPr>
              <w:t xml:space="preserve">. </w:t>
            </w:r>
          </w:p>
          <w:p w14:paraId="10DA9D2B" w14:textId="1F05BB2D" w:rsidR="00046EF6" w:rsidRDefault="00AA39E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202</w:t>
            </w:r>
            <w:r w:rsidR="00E5405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C372A" w14:textId="62F82376" w:rsidR="00046EF6" w:rsidRDefault="006D6293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6</w:t>
            </w:r>
            <w:r w:rsidR="00AA39E7">
              <w:rPr>
                <w:rFonts w:ascii="Calibri" w:eastAsia="Calibri" w:hAnsi="Calibri" w:cs="Calibri"/>
              </w:rPr>
              <w:t xml:space="preserve">liiget 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D171C" w14:textId="57FF0AF4" w:rsidR="00046EF6" w:rsidRDefault="00412D3B">
            <w:pPr>
              <w:spacing w:after="0" w:line="259" w:lineRule="auto"/>
              <w:ind w:left="0" w:firstLine="0"/>
            </w:pPr>
            <w:r>
              <w:t>ME_</w:t>
            </w:r>
            <w:r w:rsidR="00C9175C">
              <w:t>40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356DB" w14:textId="77777777" w:rsidR="00C9175C" w:rsidRDefault="00C9175C" w:rsidP="00C9175C">
            <w:pPr>
              <w:spacing w:line="25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Valga valla eelarvestrateegia 2025–2030  </w:t>
            </w:r>
          </w:p>
          <w:p w14:paraId="78DA929F" w14:textId="062F3CF5" w:rsidR="00046EF6" w:rsidRDefault="00C9175C" w:rsidP="00C9175C">
            <w:pPr>
              <w:spacing w:after="0" w:line="259" w:lineRule="auto"/>
              <w:ind w:left="0" w:firstLine="0"/>
              <w:jc w:val="both"/>
            </w:pPr>
            <w:r>
              <w:rPr>
                <w:color w:val="auto"/>
              </w:rPr>
              <w:t xml:space="preserve">1. lugemine 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B043" w14:textId="77777777" w:rsidR="007300D6" w:rsidRPr="007300D6" w:rsidRDefault="007300D6" w:rsidP="007300D6">
            <w:pPr>
              <w:spacing w:after="0" w:line="259" w:lineRule="auto"/>
              <w:ind w:left="2" w:right="54" w:firstLine="0"/>
              <w:jc w:val="both"/>
            </w:pPr>
            <w:r w:rsidRPr="007300D6">
              <w:rPr>
                <w:b/>
                <w:bCs/>
              </w:rPr>
              <w:t>:</w:t>
            </w:r>
            <w:r w:rsidRPr="007300D6">
              <w:t xml:space="preserve"> 6 poolthäälega, vastuhääli ja erapooletuid hääli ei olnud,</w:t>
            </w:r>
          </w:p>
          <w:p w14:paraId="1888D06F" w14:textId="77777777" w:rsidR="007300D6" w:rsidRPr="007300D6" w:rsidRDefault="007300D6" w:rsidP="007300D6">
            <w:pPr>
              <w:spacing w:after="0" w:line="259" w:lineRule="auto"/>
              <w:ind w:left="2" w:right="54" w:firstLine="0"/>
              <w:jc w:val="both"/>
            </w:pPr>
            <w:r w:rsidRPr="007300D6">
              <w:t>suunata määruse „Valga valla eelarvestrateegia 2025–2030“ eelnõu volikogusse.</w:t>
            </w:r>
          </w:p>
          <w:p w14:paraId="7437CBC1" w14:textId="3F569A90" w:rsidR="00046EF6" w:rsidRDefault="00046EF6">
            <w:pPr>
              <w:spacing w:after="0" w:line="259" w:lineRule="auto"/>
              <w:ind w:left="2" w:right="54" w:firstLine="0"/>
              <w:jc w:val="both"/>
            </w:pPr>
          </w:p>
        </w:tc>
      </w:tr>
      <w:tr w:rsidR="00412D3B" w14:paraId="00095183" w14:textId="77777777" w:rsidTr="00E76C0E">
        <w:trPr>
          <w:trHeight w:val="800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B64E1" w14:textId="77777777" w:rsidR="00412D3B" w:rsidRDefault="00B9031E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16.08.</w:t>
            </w:r>
          </w:p>
          <w:p w14:paraId="01C28034" w14:textId="2D242F0D" w:rsidR="00B9031E" w:rsidRDefault="00B9031E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CED0F" w14:textId="58333439" w:rsidR="00412D3B" w:rsidRDefault="00B9031E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6liiget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F2BB2" w14:textId="77777777" w:rsidR="00412D3B" w:rsidRDefault="00412D3B">
            <w:pPr>
              <w:spacing w:after="0" w:line="259" w:lineRule="auto"/>
              <w:ind w:left="0" w:firstLine="0"/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C34F0" w14:textId="0F72D8F0" w:rsidR="00412D3B" w:rsidRDefault="00B9031E" w:rsidP="00412D3B">
            <w:pPr>
              <w:spacing w:after="0" w:line="259" w:lineRule="auto"/>
              <w:ind w:left="2" w:firstLine="0"/>
              <w:jc w:val="both"/>
            </w:pPr>
            <w:r w:rsidRPr="00B9031E">
              <w:t>Ülevaade hoolduskoordinaatori tööst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0040D" w14:textId="45050F6E" w:rsidR="00B9031E" w:rsidRDefault="0084573E">
            <w:pPr>
              <w:spacing w:after="0" w:line="259" w:lineRule="auto"/>
              <w:ind w:left="2" w:right="54" w:firstLine="0"/>
              <w:jc w:val="both"/>
            </w:pPr>
            <w:r w:rsidRPr="0084573E">
              <w:t>Ülla Kimmel / Merle Adamson</w:t>
            </w:r>
          </w:p>
          <w:p w14:paraId="7643A1B5" w14:textId="79C59955" w:rsidR="00D4319A" w:rsidRPr="00D4319A" w:rsidRDefault="00D4319A" w:rsidP="00D4319A">
            <w:pPr>
              <w:spacing w:after="0" w:line="259" w:lineRule="auto"/>
              <w:ind w:left="2" w:right="54" w:firstLine="0"/>
              <w:jc w:val="both"/>
            </w:pPr>
            <w:proofErr w:type="spellStart"/>
            <w:r w:rsidRPr="00D4319A">
              <w:t>TõrvaVallavalitsuse</w:t>
            </w:r>
            <w:proofErr w:type="spellEnd"/>
            <w:r w:rsidRPr="00D4319A">
              <w:t xml:space="preserve"> hoolduskoordinaator Kristi Napast</w:t>
            </w:r>
          </w:p>
          <w:p w14:paraId="579CBFA9" w14:textId="77777777" w:rsidR="00D4319A" w:rsidRDefault="00D4319A">
            <w:pPr>
              <w:spacing w:after="0" w:line="259" w:lineRule="auto"/>
              <w:ind w:left="2" w:right="54" w:firstLine="0"/>
              <w:jc w:val="both"/>
            </w:pPr>
          </w:p>
          <w:p w14:paraId="2AA7BCF8" w14:textId="46801344" w:rsidR="00412D3B" w:rsidRDefault="00412D3B">
            <w:pPr>
              <w:spacing w:after="0" w:line="259" w:lineRule="auto"/>
              <w:ind w:left="2" w:right="54" w:firstLine="0"/>
              <w:jc w:val="both"/>
            </w:pPr>
            <w:r>
              <w:t>Toimus arutelu.</w:t>
            </w:r>
          </w:p>
        </w:tc>
      </w:tr>
      <w:tr w:rsidR="00412D3B" w14:paraId="17BFC2AD" w14:textId="77777777" w:rsidTr="00E76C0E">
        <w:trPr>
          <w:trHeight w:val="800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02F99" w14:textId="77777777" w:rsidR="00412D3B" w:rsidRDefault="00F62AC7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24.09.</w:t>
            </w:r>
          </w:p>
          <w:p w14:paraId="08E5C592" w14:textId="15151EF0" w:rsidR="00F62AC7" w:rsidRDefault="00F62AC7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92C41" w14:textId="5F2B5657" w:rsidR="00412D3B" w:rsidRDefault="000328C5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6liiget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3BEFD" w14:textId="2504A448" w:rsidR="00412D3B" w:rsidRDefault="00412D3B">
            <w:pPr>
              <w:spacing w:after="0" w:line="259" w:lineRule="auto"/>
              <w:ind w:left="0" w:firstLine="0"/>
            </w:pPr>
            <w:r>
              <w:t>ME_</w:t>
            </w:r>
            <w:r w:rsidR="00840316">
              <w:t>46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2AFAC" w14:textId="5D33BE90" w:rsidR="00412D3B" w:rsidRDefault="00840316" w:rsidP="00412D3B">
            <w:pPr>
              <w:spacing w:after="0" w:line="259" w:lineRule="auto"/>
              <w:ind w:left="2" w:firstLine="0"/>
              <w:jc w:val="both"/>
            </w:pPr>
            <w:r w:rsidRPr="00840316">
              <w:t>Valga valla eelarvestrateegia 2025–2030 2. lugemine ja kinnitamine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A496D" w14:textId="77BB4A83" w:rsidR="00412D3B" w:rsidRDefault="000328C5">
            <w:pPr>
              <w:spacing w:after="0" w:line="259" w:lineRule="auto"/>
              <w:ind w:left="2" w:right="54" w:firstLine="0"/>
              <w:jc w:val="both"/>
            </w:pPr>
            <w:r w:rsidRPr="000328C5">
              <w:t>: 6 poolthäälega, vastuhääli ja erapooletuid hääli ei olnud, suunata määruse „Valga valla eelarvestrateegia 2025–2030“ 2. lugemise ja kinnitamise eelnõu volikogusse.</w:t>
            </w:r>
          </w:p>
        </w:tc>
      </w:tr>
      <w:tr w:rsidR="00412D3B" w14:paraId="6C15F758" w14:textId="77777777" w:rsidTr="00E76C0E">
        <w:trPr>
          <w:trHeight w:val="800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C9787" w14:textId="43BD0152" w:rsidR="00412D3B" w:rsidRDefault="000328C5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24.09.</w:t>
            </w:r>
          </w:p>
          <w:p w14:paraId="2C5E2E7D" w14:textId="3DD23160" w:rsidR="000328C5" w:rsidRDefault="000328C5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A4196" w14:textId="5FFC9F9E" w:rsidR="00412D3B" w:rsidRDefault="000328C5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6liiget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2D89B" w14:textId="2FA2ACE3" w:rsidR="00412D3B" w:rsidRDefault="00412D3B">
            <w:pPr>
              <w:spacing w:after="0" w:line="259" w:lineRule="auto"/>
              <w:ind w:left="0" w:firstLine="0"/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C863A" w14:textId="33958514" w:rsidR="00412D3B" w:rsidRDefault="0024682E" w:rsidP="00412D3B">
            <w:pPr>
              <w:spacing w:after="0" w:line="259" w:lineRule="auto"/>
              <w:ind w:left="2" w:firstLine="0"/>
              <w:jc w:val="both"/>
            </w:pPr>
            <w:r w:rsidRPr="0024682E">
              <w:t>Sotsiaalvaldkonna MTÜde rahastamine ja tulevikuplaanid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7CE21" w14:textId="77777777" w:rsidR="00412D3B" w:rsidRDefault="0024682E">
            <w:pPr>
              <w:spacing w:after="0" w:line="259" w:lineRule="auto"/>
              <w:ind w:left="2" w:right="54" w:firstLine="0"/>
              <w:jc w:val="both"/>
            </w:pPr>
            <w:r w:rsidRPr="0024682E">
              <w:t>Ülla Kimmel</w:t>
            </w:r>
          </w:p>
          <w:p w14:paraId="421649B2" w14:textId="11D863D9" w:rsidR="0024682E" w:rsidRDefault="0024682E">
            <w:pPr>
              <w:spacing w:after="0" w:line="259" w:lineRule="auto"/>
              <w:ind w:left="2" w:right="54" w:firstLine="0"/>
              <w:jc w:val="both"/>
            </w:pPr>
            <w:r>
              <w:t>Toimus arutelu</w:t>
            </w:r>
          </w:p>
        </w:tc>
      </w:tr>
      <w:tr w:rsidR="00046EF6" w14:paraId="1AEAF01E" w14:textId="77777777" w:rsidTr="00E76C0E">
        <w:trPr>
          <w:trHeight w:val="1036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780B6" w14:textId="77777777" w:rsidR="00046EF6" w:rsidRDefault="002C67AE">
            <w:pPr>
              <w:spacing w:after="0" w:line="259" w:lineRule="auto"/>
              <w:ind w:left="0" w:firstLine="0"/>
            </w:pPr>
            <w:r>
              <w:t>26.11.</w:t>
            </w:r>
          </w:p>
          <w:p w14:paraId="25D54806" w14:textId="39D1DE2B" w:rsidR="002C67AE" w:rsidRDefault="002C67AE">
            <w:pPr>
              <w:spacing w:after="0" w:line="259" w:lineRule="auto"/>
              <w:ind w:left="0" w:firstLine="0"/>
            </w:pPr>
            <w:r>
              <w:t>2024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8E194" w14:textId="2EA8F363" w:rsidR="00046EF6" w:rsidRDefault="0062541F">
            <w:pPr>
              <w:spacing w:after="0" w:line="259" w:lineRule="auto"/>
              <w:ind w:left="0" w:firstLine="0"/>
            </w:pPr>
            <w:r>
              <w:t>6liiget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2A49C" w14:textId="4FB6141D" w:rsidR="00046EF6" w:rsidRDefault="00025235">
            <w:pPr>
              <w:spacing w:after="0" w:line="259" w:lineRule="auto"/>
              <w:ind w:left="0" w:firstLine="0"/>
            </w:pPr>
            <w:r>
              <w:t>ME_</w:t>
            </w:r>
            <w:r w:rsidR="00D41ABC">
              <w:t>54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1D735" w14:textId="332D5C40" w:rsidR="00046EF6" w:rsidRDefault="00D41ABC">
            <w:pPr>
              <w:spacing w:after="0" w:line="259" w:lineRule="auto"/>
              <w:ind w:left="2" w:firstLine="0"/>
            </w:pPr>
            <w:r w:rsidRPr="00D41ABC">
              <w:t>Valga valla 2024. aasta II lisaeelarve 1. lugemine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DDC59" w14:textId="67339186" w:rsidR="00046EF6" w:rsidRDefault="00247C90" w:rsidP="00025235">
            <w:pPr>
              <w:spacing w:after="0" w:line="259" w:lineRule="auto"/>
              <w:ind w:left="2" w:firstLine="0"/>
            </w:pPr>
            <w:r w:rsidRPr="00247C90">
              <w:t>6 poolthäälega, vastuhääli ja erapooletuid hääli ei olnud, suunata määruse „Valga valla 2024. aasta II lisaeelarve“ 1. lugemise eelnõu volikogusse.</w:t>
            </w:r>
          </w:p>
        </w:tc>
      </w:tr>
      <w:tr w:rsidR="00046EF6" w14:paraId="52DF2DB9" w14:textId="77777777" w:rsidTr="00E76C0E">
        <w:trPr>
          <w:trHeight w:val="330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BE85D" w14:textId="77777777" w:rsidR="00046EF6" w:rsidRDefault="00AA39E7">
            <w:pPr>
              <w:spacing w:after="0" w:line="259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86D17">
              <w:rPr>
                <w:rFonts w:ascii="Calibri" w:eastAsia="Calibri" w:hAnsi="Calibri" w:cs="Calibri"/>
              </w:rPr>
              <w:t>17.12.</w:t>
            </w:r>
          </w:p>
          <w:p w14:paraId="420A61B3" w14:textId="6D0D2327" w:rsidR="00D86D17" w:rsidRDefault="00D86D1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2024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2EFB6" w14:textId="4BF15485" w:rsidR="00046EF6" w:rsidRDefault="00AA39E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C754EF">
              <w:rPr>
                <w:rFonts w:ascii="Calibri" w:eastAsia="Calibri" w:hAnsi="Calibri" w:cs="Calibri"/>
              </w:rPr>
              <w:t>2liiget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2F13C" w14:textId="788722F7" w:rsidR="00046EF6" w:rsidRDefault="00D97C70">
            <w:pPr>
              <w:spacing w:after="0" w:line="259" w:lineRule="auto"/>
              <w:ind w:left="0" w:firstLine="0"/>
            </w:pPr>
            <w:r w:rsidRPr="00D97C70">
              <w:t>ME_58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D55A7" w14:textId="3DA4F3C2" w:rsidR="00046EF6" w:rsidRDefault="00D86D17" w:rsidP="00025235">
            <w:pPr>
              <w:spacing w:after="0" w:line="259" w:lineRule="auto"/>
            </w:pPr>
            <w:r w:rsidRPr="00D86D17">
              <w:t>Valga valla 2024. aasta II lisaeelarve 2. lugemine ja kinnitamine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BACC0" w14:textId="05F9BFA5" w:rsidR="00046EF6" w:rsidRDefault="003B0262">
            <w:pPr>
              <w:spacing w:after="0" w:line="259" w:lineRule="auto"/>
              <w:ind w:left="2" w:firstLine="0"/>
              <w:jc w:val="both"/>
            </w:pPr>
            <w:r w:rsidRPr="003B0262">
              <w:t>Kuna kvoorumit ei olnud, siis ei saanud otsustada eelnõu suunamist või mittesuunamist volikokku.</w:t>
            </w:r>
          </w:p>
        </w:tc>
      </w:tr>
      <w:tr w:rsidR="00046EF6" w14:paraId="2663E0CF" w14:textId="77777777" w:rsidTr="00E76C0E">
        <w:trPr>
          <w:trHeight w:val="1510"/>
        </w:trPr>
        <w:tc>
          <w:tcPr>
            <w:tcW w:w="8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02A2C" w14:textId="77777777" w:rsidR="00046EF6" w:rsidRDefault="003B0262" w:rsidP="0062541F">
            <w:pPr>
              <w:spacing w:after="0" w:line="259" w:lineRule="auto"/>
              <w:ind w:left="0" w:firstLine="0"/>
            </w:pPr>
            <w:r>
              <w:t>17.12.</w:t>
            </w:r>
          </w:p>
          <w:p w14:paraId="56E9E24E" w14:textId="67A7CB62" w:rsidR="00C754EF" w:rsidRDefault="00C754EF" w:rsidP="0062541F">
            <w:pPr>
              <w:spacing w:after="0" w:line="259" w:lineRule="auto"/>
              <w:ind w:left="0" w:firstLine="0"/>
            </w:pPr>
            <w:r>
              <w:t>2024</w:t>
            </w:r>
          </w:p>
        </w:tc>
        <w:tc>
          <w:tcPr>
            <w:tcW w:w="9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BAAD7" w14:textId="2CA2A10D" w:rsidR="00046EF6" w:rsidRDefault="00C754EF">
            <w:pPr>
              <w:spacing w:after="160" w:line="259" w:lineRule="auto"/>
              <w:ind w:left="0" w:firstLine="0"/>
            </w:pPr>
            <w:r>
              <w:t>2liiget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5F883" w14:textId="3ECC8956" w:rsidR="00046EF6" w:rsidRDefault="00C754EF">
            <w:pPr>
              <w:spacing w:after="160" w:line="259" w:lineRule="auto"/>
              <w:ind w:left="0" w:firstLine="0"/>
            </w:pPr>
            <w:r w:rsidRPr="00C754EF">
              <w:t>ME_55</w:t>
            </w:r>
          </w:p>
        </w:tc>
        <w:tc>
          <w:tcPr>
            <w:tcW w:w="35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E5247" w14:textId="244F84DB" w:rsidR="00046EF6" w:rsidRDefault="00D4487C" w:rsidP="00025235">
            <w:pPr>
              <w:spacing w:after="0" w:line="259" w:lineRule="auto"/>
              <w:ind w:left="2" w:firstLine="0"/>
            </w:pPr>
            <w:r w:rsidRPr="00D4487C">
              <w:t>Valga valla 2025. aasta eelarve 1. lugemine</w:t>
            </w:r>
          </w:p>
        </w:tc>
        <w:tc>
          <w:tcPr>
            <w:tcW w:w="3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1A642" w14:textId="541DE2D3" w:rsidR="00046EF6" w:rsidRDefault="00EC526C" w:rsidP="00025235">
            <w:pPr>
              <w:tabs>
                <w:tab w:val="center" w:pos="1672"/>
                <w:tab w:val="center" w:pos="2833"/>
                <w:tab w:val="right" w:pos="3486"/>
              </w:tabs>
              <w:spacing w:after="0" w:line="259" w:lineRule="auto"/>
              <w:ind w:left="0" w:firstLine="0"/>
            </w:pPr>
            <w:r w:rsidRPr="00EC526C">
              <w:t>Kuna kvoorumit ei olnud, siis ei saanud otsustada eelnõu suunamist või mittesuunamist volikokku</w:t>
            </w:r>
          </w:p>
        </w:tc>
      </w:tr>
      <w:tr w:rsidR="00046EF6" w14:paraId="0F065537" w14:textId="77777777" w:rsidTr="00E76C0E">
        <w:trPr>
          <w:trHeight w:val="998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E3E22" w14:textId="77777777" w:rsidR="00046EF6" w:rsidRDefault="00EC526C">
            <w:pPr>
              <w:spacing w:after="0" w:line="259" w:lineRule="auto"/>
              <w:ind w:left="0" w:firstLine="0"/>
            </w:pPr>
            <w:r>
              <w:t>17.12.</w:t>
            </w:r>
          </w:p>
          <w:p w14:paraId="7B28B3BA" w14:textId="5B4685B7" w:rsidR="00EC526C" w:rsidRDefault="00EC526C">
            <w:pPr>
              <w:spacing w:after="0" w:line="259" w:lineRule="auto"/>
              <w:ind w:left="0" w:firstLine="0"/>
            </w:pPr>
            <w:r>
              <w:t>2024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3EA4B" w14:textId="600F8798" w:rsidR="00046EF6" w:rsidRDefault="00B92497">
            <w:pPr>
              <w:spacing w:after="0" w:line="259" w:lineRule="auto"/>
              <w:ind w:left="0" w:firstLine="0"/>
            </w:pPr>
            <w:r>
              <w:t>3liiget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025AC" w14:textId="571BA515" w:rsidR="00046EF6" w:rsidRDefault="00AA39E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CFAC7" w14:textId="0403725B" w:rsidR="00046EF6" w:rsidRDefault="00B92497" w:rsidP="0062541F">
            <w:pPr>
              <w:spacing w:after="0" w:line="259" w:lineRule="auto"/>
            </w:pPr>
            <w:r w:rsidRPr="00B92497">
              <w:t>Valga maakonna sotsiaalteenuste arendamise projekti kokkuvõte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DF9A6" w14:textId="5A159E8B" w:rsidR="00046EF6" w:rsidRDefault="000C5230" w:rsidP="00A367E3">
            <w:pPr>
              <w:tabs>
                <w:tab w:val="center" w:pos="1880"/>
                <w:tab w:val="right" w:pos="3486"/>
              </w:tabs>
              <w:spacing w:after="0" w:line="259" w:lineRule="auto"/>
              <w:ind w:left="0" w:firstLine="0"/>
            </w:pPr>
            <w:r>
              <w:t>Toimus arutelu</w:t>
            </w:r>
          </w:p>
          <w:p w14:paraId="65AF3EBA" w14:textId="7A086C79" w:rsidR="00046EF6" w:rsidRDefault="00B92497" w:rsidP="00A367E3">
            <w:pPr>
              <w:spacing w:after="0" w:line="259" w:lineRule="auto"/>
            </w:pPr>
            <w:r w:rsidRPr="00B92497">
              <w:t>Ülla Kimmel</w:t>
            </w:r>
          </w:p>
        </w:tc>
      </w:tr>
    </w:tbl>
    <w:p w14:paraId="012384BF" w14:textId="77777777" w:rsidR="00046EF6" w:rsidRDefault="00AA39E7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AA846CA" w14:textId="77777777" w:rsidR="00046EF6" w:rsidRDefault="00AA39E7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C215465" w14:textId="77777777" w:rsidR="00486C9C" w:rsidRDefault="00486C9C">
      <w:pPr>
        <w:spacing w:after="15" w:line="226" w:lineRule="auto"/>
        <w:ind w:left="0" w:firstLine="0"/>
        <w:rPr>
          <w:rFonts w:ascii="Calibri" w:eastAsia="Calibri" w:hAnsi="Calibri" w:cs="Calibri"/>
        </w:rPr>
      </w:pPr>
    </w:p>
    <w:p w14:paraId="26FA0911" w14:textId="77777777" w:rsidR="00486C9C" w:rsidRDefault="00486C9C">
      <w:pPr>
        <w:spacing w:after="15" w:line="226" w:lineRule="auto"/>
        <w:ind w:left="0" w:firstLine="0"/>
        <w:rPr>
          <w:rFonts w:ascii="Calibri" w:eastAsia="Calibri" w:hAnsi="Calibri" w:cs="Calibri"/>
        </w:rPr>
      </w:pPr>
    </w:p>
    <w:p w14:paraId="1E6FBBCA" w14:textId="77777777" w:rsidR="00486C9C" w:rsidRDefault="00486C9C">
      <w:pPr>
        <w:spacing w:after="15" w:line="226" w:lineRule="auto"/>
        <w:ind w:left="0" w:firstLine="0"/>
        <w:rPr>
          <w:rFonts w:ascii="Calibri" w:eastAsia="Calibri" w:hAnsi="Calibri" w:cs="Calibri"/>
        </w:rPr>
      </w:pPr>
    </w:p>
    <w:p w14:paraId="43C164D1" w14:textId="77777777" w:rsidR="00486C9C" w:rsidRDefault="00486C9C">
      <w:pPr>
        <w:spacing w:after="15" w:line="226" w:lineRule="auto"/>
        <w:ind w:left="0" w:firstLine="0"/>
        <w:rPr>
          <w:rFonts w:ascii="Calibri" w:eastAsia="Calibri" w:hAnsi="Calibri" w:cs="Calibri"/>
        </w:rPr>
      </w:pPr>
    </w:p>
    <w:p w14:paraId="1D96DBA3" w14:textId="77777777" w:rsidR="00486C9C" w:rsidRDefault="00486C9C">
      <w:pPr>
        <w:spacing w:after="15" w:line="226" w:lineRule="auto"/>
        <w:ind w:left="0" w:firstLine="0"/>
        <w:rPr>
          <w:rFonts w:ascii="Calibri" w:eastAsia="Calibri" w:hAnsi="Calibri" w:cs="Calibri"/>
        </w:rPr>
      </w:pPr>
    </w:p>
    <w:p w14:paraId="34B07E17" w14:textId="6D457B44" w:rsidR="00046EF6" w:rsidRDefault="00AA39E7">
      <w:pPr>
        <w:spacing w:after="15" w:line="226" w:lineRule="auto"/>
        <w:ind w:left="0" w:firstLine="0"/>
      </w:pPr>
      <w:r>
        <w:rPr>
          <w:rFonts w:ascii="Calibri" w:eastAsia="Calibri" w:hAnsi="Calibri" w:cs="Calibri"/>
        </w:rPr>
        <w:t>202</w:t>
      </w:r>
      <w:r w:rsidR="002C4159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.a. toimus </w:t>
      </w:r>
      <w:r w:rsidR="002C4159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 sotsiaal- ja tervishoiukomisjoni koosolekut. </w:t>
      </w:r>
    </w:p>
    <w:p w14:paraId="370147F0" w14:textId="77777777" w:rsidR="00D4319A" w:rsidRPr="00D4319A" w:rsidRDefault="00AA39E7" w:rsidP="00D4319A">
      <w:pPr>
        <w:spacing w:after="0" w:line="259" w:lineRule="auto"/>
        <w:ind w:right="53"/>
        <w:jc w:val="both"/>
      </w:pPr>
      <w:r>
        <w:rPr>
          <w:rFonts w:ascii="Calibri" w:eastAsia="Calibri" w:hAnsi="Calibri" w:cs="Calibri"/>
        </w:rPr>
        <w:t>Komisjonidest on osa võtnu</w:t>
      </w:r>
      <w:r w:rsidR="009651D2">
        <w:rPr>
          <w:rFonts w:ascii="Calibri" w:eastAsia="Calibri" w:hAnsi="Calibri" w:cs="Calibri"/>
        </w:rPr>
        <w:t>d</w:t>
      </w:r>
      <w:r>
        <w:t xml:space="preserve"> sotsiaaltöö teenistuse juhataja Ülla Kimmel</w:t>
      </w:r>
      <w:r w:rsidR="009651D2">
        <w:t xml:space="preserve">, </w:t>
      </w:r>
      <w:proofErr w:type="spellStart"/>
      <w:r w:rsidR="005B5038">
        <w:t>hoolduskordinaator</w:t>
      </w:r>
      <w:proofErr w:type="spellEnd"/>
      <w:r w:rsidR="005B5038">
        <w:t xml:space="preserve"> </w:t>
      </w:r>
      <w:r w:rsidR="005B5038" w:rsidRPr="0084573E">
        <w:t>Merle Adamson</w:t>
      </w:r>
      <w:r w:rsidR="005B5038">
        <w:t xml:space="preserve"> </w:t>
      </w:r>
      <w:r w:rsidR="009651D2">
        <w:t>,</w:t>
      </w:r>
      <w:r w:rsidR="00E07687" w:rsidRPr="00E07687">
        <w:t xml:space="preserve"> </w:t>
      </w:r>
      <w:r w:rsidR="00E07687" w:rsidRPr="0060068A">
        <w:t>NEET projekti</w:t>
      </w:r>
      <w:r w:rsidR="00031E12">
        <w:t xml:space="preserve"> </w:t>
      </w:r>
      <w:proofErr w:type="spellStart"/>
      <w:r w:rsidR="00210573">
        <w:t>juhumikorraldajad</w:t>
      </w:r>
      <w:proofErr w:type="spellEnd"/>
      <w:r w:rsidR="009651D2">
        <w:t xml:space="preserve"> </w:t>
      </w:r>
      <w:r w:rsidR="00E07687" w:rsidRPr="008F6029">
        <w:t xml:space="preserve">Sirly </w:t>
      </w:r>
      <w:proofErr w:type="spellStart"/>
      <w:r w:rsidR="00E07687" w:rsidRPr="008F6029">
        <w:t>Solo</w:t>
      </w:r>
      <w:proofErr w:type="spellEnd"/>
      <w:r w:rsidR="00E07687" w:rsidRPr="008F6029">
        <w:t xml:space="preserve"> ja </w:t>
      </w:r>
      <w:proofErr w:type="spellStart"/>
      <w:r w:rsidR="00E07687" w:rsidRPr="008F6029">
        <w:t>Garolin</w:t>
      </w:r>
      <w:proofErr w:type="spellEnd"/>
      <w:r w:rsidR="00E07687" w:rsidRPr="008F6029">
        <w:t xml:space="preserve"> </w:t>
      </w:r>
      <w:proofErr w:type="spellStart"/>
      <w:r w:rsidR="00E07687" w:rsidRPr="008F6029">
        <w:t>Kolbasov</w:t>
      </w:r>
      <w:proofErr w:type="spellEnd"/>
      <w:r w:rsidR="00031E12">
        <w:t>,</w:t>
      </w:r>
      <w:r w:rsidR="00BA2936">
        <w:t xml:space="preserve"> </w:t>
      </w:r>
      <w:r w:rsidR="00D4319A" w:rsidRPr="00D4319A">
        <w:t>Tõrva Vallavalitsuse hoolduskoordinaator Kristi Napast</w:t>
      </w:r>
    </w:p>
    <w:p w14:paraId="18C39A52" w14:textId="47318459" w:rsidR="00E07687" w:rsidRDefault="00E07687" w:rsidP="00E07687">
      <w:pPr>
        <w:spacing w:after="0" w:line="259" w:lineRule="auto"/>
        <w:ind w:right="53"/>
        <w:jc w:val="both"/>
      </w:pPr>
    </w:p>
    <w:p w14:paraId="71FBDFD4" w14:textId="23040632" w:rsidR="009651D2" w:rsidRDefault="009651D2" w:rsidP="009651D2">
      <w:pPr>
        <w:tabs>
          <w:tab w:val="center" w:pos="1880"/>
          <w:tab w:val="right" w:pos="3486"/>
        </w:tabs>
        <w:spacing w:after="0" w:line="259" w:lineRule="auto"/>
        <w:ind w:left="0" w:firstLine="0"/>
      </w:pPr>
    </w:p>
    <w:p w14:paraId="203717D0" w14:textId="1CFF2C98" w:rsidR="00D00FDE" w:rsidRDefault="00AA39E7" w:rsidP="008D032A">
      <w:pPr>
        <w:ind w:left="-15" w:firstLine="0"/>
      </w:pPr>
      <w:r>
        <w:t xml:space="preserve"> Komisjoni töö on olnud </w:t>
      </w:r>
      <w:r w:rsidR="00D00FDE">
        <w:t xml:space="preserve">väga </w:t>
      </w:r>
      <w:r>
        <w:t xml:space="preserve">produktiivne. 09.12.2022 komisjoni koosolekul võeti vastu otsus, et sotsiaal- ja tervishoiukomisjon hakkab külastama Valga Valla sotsiaalteenuseid pakkuvaid </w:t>
      </w:r>
      <w:proofErr w:type="spellStart"/>
      <w:r>
        <w:t>allaasutusi</w:t>
      </w:r>
      <w:proofErr w:type="spellEnd"/>
      <w:r>
        <w:t>.</w:t>
      </w:r>
      <w:r w:rsidR="00893672">
        <w:t xml:space="preserve"> </w:t>
      </w:r>
      <w:r>
        <w:t xml:space="preserve"> </w:t>
      </w:r>
      <w:r w:rsidR="003925B6">
        <w:t>2024 aastal jõuti k</w:t>
      </w:r>
      <w:r w:rsidR="00143AF2">
        <w:t>ü</w:t>
      </w:r>
      <w:r w:rsidR="003925B6">
        <w:t xml:space="preserve">lastada </w:t>
      </w:r>
      <w:r w:rsidR="00F776F0">
        <w:t>sotsiaalteenuseid pakkuvaid asutusi Tartus, Sillamäel</w:t>
      </w:r>
      <w:r w:rsidR="0040271F">
        <w:t>, Narvas.</w:t>
      </w:r>
    </w:p>
    <w:p w14:paraId="7609AA85" w14:textId="77777777" w:rsidR="008D032A" w:rsidRDefault="008D032A" w:rsidP="008D032A">
      <w:pPr>
        <w:pStyle w:val="Pealkiri3"/>
      </w:pPr>
    </w:p>
    <w:p w14:paraId="00D400DC" w14:textId="77777777" w:rsidR="008D032A" w:rsidRDefault="008D032A" w:rsidP="008D032A">
      <w:pPr>
        <w:pStyle w:val="Pealkiri3"/>
      </w:pPr>
    </w:p>
    <w:p w14:paraId="76E9BF9B" w14:textId="62B59CA5" w:rsidR="008D032A" w:rsidRDefault="00AA39E7" w:rsidP="008D032A">
      <w:pPr>
        <w:pStyle w:val="Pealkiri3"/>
      </w:pPr>
      <w:r>
        <w:t>202</w:t>
      </w:r>
      <w:r w:rsidR="00143AF2">
        <w:t>4</w:t>
      </w:r>
      <w:r w:rsidR="00D00FDE">
        <w:t xml:space="preserve"> aastal toimusid järgmised </w:t>
      </w:r>
      <w:r>
        <w:t>külastus</w:t>
      </w:r>
      <w:r w:rsidR="00D00FDE">
        <w:t>ed:</w:t>
      </w:r>
    </w:p>
    <w:p w14:paraId="479DA5DA" w14:textId="77777777" w:rsidR="008D032A" w:rsidRDefault="008D032A" w:rsidP="008D032A">
      <w:pPr>
        <w:pStyle w:val="Pealkiri3"/>
      </w:pPr>
    </w:p>
    <w:p w14:paraId="795DE491" w14:textId="3909B4C5" w:rsidR="008D032A" w:rsidRDefault="006F139D" w:rsidP="008D032A">
      <w:pPr>
        <w:pStyle w:val="Pealkiri3"/>
      </w:pPr>
      <w:r>
        <w:t>03.04.2024 AS Valga Haigla hooldekodu ja erihoole</w:t>
      </w:r>
      <w:r w:rsidR="00D64B11">
        <w:t>kanne</w:t>
      </w:r>
    </w:p>
    <w:p w14:paraId="56656B19" w14:textId="19B44EBC" w:rsidR="0040271F" w:rsidRDefault="00124D07" w:rsidP="008D032A">
      <w:pPr>
        <w:pStyle w:val="Pealkiri3"/>
      </w:pPr>
      <w:r w:rsidRPr="00124D07">
        <w:t>Tartu Laste Turvakodu</w:t>
      </w:r>
    </w:p>
    <w:p w14:paraId="46175850" w14:textId="7D65B689" w:rsidR="007C717B" w:rsidRDefault="007C717B" w:rsidP="008D032A">
      <w:pPr>
        <w:pStyle w:val="Pealkiri3"/>
      </w:pPr>
      <w:r w:rsidRPr="007C717B">
        <w:t>Tartu Perepesa</w:t>
      </w:r>
    </w:p>
    <w:p w14:paraId="206B1DA3" w14:textId="6B7FC607" w:rsidR="00496ED0" w:rsidRDefault="00496ED0" w:rsidP="008D032A">
      <w:pPr>
        <w:pStyle w:val="Pealkiri3"/>
      </w:pPr>
      <w:r w:rsidRPr="00496ED0">
        <w:t xml:space="preserve">Tartu linna </w:t>
      </w:r>
      <w:r w:rsidR="00D600FE">
        <w:t>asutus</w:t>
      </w:r>
      <w:r w:rsidRPr="00496ED0">
        <w:t>Varjupaik</w:t>
      </w:r>
    </w:p>
    <w:p w14:paraId="668AC59C" w14:textId="52E1A543" w:rsidR="00496ED0" w:rsidRDefault="00D600FE" w:rsidP="008D032A">
      <w:pPr>
        <w:pStyle w:val="Pealkiri3"/>
      </w:pPr>
      <w:r w:rsidRPr="00D600FE">
        <w:t>Sillamäe hoolekandeasutus „Sügis“</w:t>
      </w:r>
    </w:p>
    <w:p w14:paraId="7A13AFBB" w14:textId="51B4B717" w:rsidR="006C0B51" w:rsidRDefault="006C0B51" w:rsidP="008D032A">
      <w:pPr>
        <w:pStyle w:val="Pealkiri3"/>
      </w:pPr>
      <w:r w:rsidRPr="006C0B51">
        <w:t> Narva Sotsiaaltöökeskus</w:t>
      </w:r>
    </w:p>
    <w:p w14:paraId="0088D4C3" w14:textId="3DA1FCFF" w:rsidR="00050099" w:rsidRDefault="00050099" w:rsidP="008D032A">
      <w:pPr>
        <w:pStyle w:val="Pealkiri3"/>
      </w:pPr>
      <w:r w:rsidRPr="00050099">
        <w:t>AS Hoolekandeteenuste Narva Sepa kodu</w:t>
      </w:r>
    </w:p>
    <w:p w14:paraId="58D30852" w14:textId="77777777" w:rsidR="00D64B11" w:rsidRPr="00143AF2" w:rsidRDefault="00D64B11" w:rsidP="008D032A">
      <w:pPr>
        <w:pStyle w:val="Pealkiri3"/>
      </w:pPr>
    </w:p>
    <w:p w14:paraId="19EC10A4" w14:textId="77777777" w:rsidR="008D032A" w:rsidRDefault="008D032A">
      <w:pPr>
        <w:ind w:left="-5"/>
        <w:rPr>
          <w:rFonts w:ascii="Calibri" w:eastAsia="Calibri" w:hAnsi="Calibri" w:cs="Calibri"/>
        </w:rPr>
      </w:pPr>
    </w:p>
    <w:p w14:paraId="19AD0AB7" w14:textId="6866CE14" w:rsidR="00D00FDE" w:rsidRPr="00D00FDE" w:rsidRDefault="00D00FDE" w:rsidP="00D00FDE">
      <w:pPr>
        <w:spacing w:after="0" w:line="240" w:lineRule="auto"/>
        <w:ind w:left="0" w:firstLine="0"/>
        <w:rPr>
          <w:rFonts w:ascii="Arial" w:hAnsi="Arial" w:cs="Arial"/>
          <w:color w:val="1A0DAB"/>
          <w:kern w:val="0"/>
          <w:szCs w:val="24"/>
          <w:u w:val="single"/>
          <w:shd w:val="clear" w:color="auto" w:fill="FFFFFF"/>
          <w14:ligatures w14:val="none"/>
        </w:rPr>
      </w:pPr>
      <w:r w:rsidRPr="00D00FDE">
        <w:rPr>
          <w:color w:val="auto"/>
          <w:kern w:val="0"/>
          <w:szCs w:val="24"/>
          <w14:ligatures w14:val="none"/>
        </w:rPr>
        <w:fldChar w:fldCharType="begin"/>
      </w:r>
      <w:r w:rsidRPr="00D00FDE">
        <w:rPr>
          <w:color w:val="auto"/>
          <w:kern w:val="0"/>
          <w:szCs w:val="24"/>
          <w14:ligatures w14:val="none"/>
        </w:rPr>
        <w:instrText>HYPERLINK "https://www.kurepesa.ee/"</w:instrText>
      </w:r>
      <w:r w:rsidRPr="00D00FDE">
        <w:rPr>
          <w:color w:val="auto"/>
          <w:kern w:val="0"/>
          <w:szCs w:val="24"/>
          <w14:ligatures w14:val="none"/>
        </w:rPr>
      </w:r>
      <w:r w:rsidRPr="00D00FDE">
        <w:rPr>
          <w:color w:val="auto"/>
          <w:kern w:val="0"/>
          <w:szCs w:val="24"/>
          <w14:ligatures w14:val="none"/>
        </w:rPr>
        <w:fldChar w:fldCharType="separate"/>
      </w:r>
    </w:p>
    <w:p w14:paraId="78C03246" w14:textId="1E80C195" w:rsidR="00D00FDE" w:rsidRDefault="00D00FDE" w:rsidP="00D00FDE">
      <w:pPr>
        <w:ind w:left="-5"/>
        <w:rPr>
          <w:rFonts w:ascii="Calibri" w:eastAsia="Calibri" w:hAnsi="Calibri" w:cs="Calibri"/>
        </w:rPr>
      </w:pPr>
      <w:r w:rsidRPr="00D00FDE">
        <w:rPr>
          <w:color w:val="auto"/>
          <w:kern w:val="0"/>
          <w:szCs w:val="24"/>
          <w14:ligatures w14:val="none"/>
        </w:rPr>
        <w:fldChar w:fldCharType="end"/>
      </w:r>
    </w:p>
    <w:p w14:paraId="0AFC114E" w14:textId="77777777" w:rsidR="00D00FDE" w:rsidRDefault="00D00FDE">
      <w:pPr>
        <w:ind w:left="-5"/>
        <w:rPr>
          <w:rFonts w:ascii="Calibri" w:eastAsia="Calibri" w:hAnsi="Calibri" w:cs="Calibri"/>
        </w:rPr>
      </w:pPr>
    </w:p>
    <w:p w14:paraId="71E1FAF7" w14:textId="3492C8D0" w:rsidR="00046EF6" w:rsidRDefault="00AA39E7" w:rsidP="008D032A">
      <w:pPr>
        <w:pStyle w:val="Pealkiri3"/>
      </w:pPr>
      <w:r>
        <w:t>Komisjoni tööd 202</w:t>
      </w:r>
      <w:r w:rsidR="00D64B11">
        <w:t>4</w:t>
      </w:r>
      <w:r>
        <w:t xml:space="preserve">. aastal loen </w:t>
      </w:r>
      <w:r w:rsidR="008D032A">
        <w:t xml:space="preserve">väga </w:t>
      </w:r>
      <w:r>
        <w:t>heaks.</w:t>
      </w:r>
      <w:r>
        <w:rPr>
          <w:rFonts w:ascii="Calibri" w:eastAsia="Calibri" w:hAnsi="Calibri" w:cs="Calibri"/>
        </w:rPr>
        <w:t xml:space="preserve"> </w:t>
      </w:r>
    </w:p>
    <w:sectPr w:rsidR="00046EF6">
      <w:pgSz w:w="11906" w:h="16838"/>
      <w:pgMar w:top="1133" w:right="1139" w:bottom="1255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F6"/>
    <w:rsid w:val="00025235"/>
    <w:rsid w:val="00031E12"/>
    <w:rsid w:val="000328C5"/>
    <w:rsid w:val="00046EF6"/>
    <w:rsid w:val="00050099"/>
    <w:rsid w:val="000A16AB"/>
    <w:rsid w:val="000B2C53"/>
    <w:rsid w:val="000C5230"/>
    <w:rsid w:val="00124D07"/>
    <w:rsid w:val="00143AF2"/>
    <w:rsid w:val="00210573"/>
    <w:rsid w:val="0024682E"/>
    <w:rsid w:val="00247C90"/>
    <w:rsid w:val="00280378"/>
    <w:rsid w:val="00284A23"/>
    <w:rsid w:val="002C4159"/>
    <w:rsid w:val="002C67AE"/>
    <w:rsid w:val="003925B6"/>
    <w:rsid w:val="003B0262"/>
    <w:rsid w:val="003C2001"/>
    <w:rsid w:val="0040271F"/>
    <w:rsid w:val="00412D3B"/>
    <w:rsid w:val="00466F21"/>
    <w:rsid w:val="00480BEB"/>
    <w:rsid w:val="00486C9C"/>
    <w:rsid w:val="00496ED0"/>
    <w:rsid w:val="004A4F63"/>
    <w:rsid w:val="004B11C0"/>
    <w:rsid w:val="004F0525"/>
    <w:rsid w:val="005302E5"/>
    <w:rsid w:val="005619F7"/>
    <w:rsid w:val="005B5038"/>
    <w:rsid w:val="0060068A"/>
    <w:rsid w:val="00616770"/>
    <w:rsid w:val="00620571"/>
    <w:rsid w:val="0062541F"/>
    <w:rsid w:val="006369E8"/>
    <w:rsid w:val="006B41F7"/>
    <w:rsid w:val="006C0B51"/>
    <w:rsid w:val="006D6293"/>
    <w:rsid w:val="006F139D"/>
    <w:rsid w:val="007300D6"/>
    <w:rsid w:val="00767292"/>
    <w:rsid w:val="007C717B"/>
    <w:rsid w:val="007E7036"/>
    <w:rsid w:val="00840316"/>
    <w:rsid w:val="0084573E"/>
    <w:rsid w:val="00864818"/>
    <w:rsid w:val="00893672"/>
    <w:rsid w:val="008D032A"/>
    <w:rsid w:val="008F6029"/>
    <w:rsid w:val="009020D6"/>
    <w:rsid w:val="00957D5B"/>
    <w:rsid w:val="009651D2"/>
    <w:rsid w:val="009E61AD"/>
    <w:rsid w:val="00A367E3"/>
    <w:rsid w:val="00A47894"/>
    <w:rsid w:val="00AA39E7"/>
    <w:rsid w:val="00AC28A6"/>
    <w:rsid w:val="00B31CEC"/>
    <w:rsid w:val="00B9031E"/>
    <w:rsid w:val="00B92497"/>
    <w:rsid w:val="00BA2936"/>
    <w:rsid w:val="00BB725D"/>
    <w:rsid w:val="00C252FF"/>
    <w:rsid w:val="00C56F13"/>
    <w:rsid w:val="00C754EF"/>
    <w:rsid w:val="00C9175C"/>
    <w:rsid w:val="00D00FDE"/>
    <w:rsid w:val="00D0478C"/>
    <w:rsid w:val="00D41ABC"/>
    <w:rsid w:val="00D4319A"/>
    <w:rsid w:val="00D4487C"/>
    <w:rsid w:val="00D600FE"/>
    <w:rsid w:val="00D64B11"/>
    <w:rsid w:val="00D86D17"/>
    <w:rsid w:val="00D97C70"/>
    <w:rsid w:val="00E07687"/>
    <w:rsid w:val="00E1216C"/>
    <w:rsid w:val="00E4397E"/>
    <w:rsid w:val="00E45907"/>
    <w:rsid w:val="00E5405B"/>
    <w:rsid w:val="00E76C0E"/>
    <w:rsid w:val="00EC526C"/>
    <w:rsid w:val="00F448F2"/>
    <w:rsid w:val="00F62AC7"/>
    <w:rsid w:val="00F776F0"/>
    <w:rsid w:val="00F93953"/>
    <w:rsid w:val="00F95F43"/>
    <w:rsid w:val="00FB5C37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87B9"/>
  <w15:docId w15:val="{BD0A54DC-751C-4F1B-A4A8-5B9FFFDD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3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Pealkiri3">
    <w:name w:val="heading 3"/>
    <w:basedOn w:val="Normaallaad"/>
    <w:link w:val="Pealkiri3Mrk"/>
    <w:uiPriority w:val="9"/>
    <w:qFormat/>
    <w:rsid w:val="00D00FDE"/>
    <w:pPr>
      <w:spacing w:before="100" w:beforeAutospacing="1" w:after="100" w:afterAutospacing="1" w:line="240" w:lineRule="auto"/>
      <w:ind w:left="0" w:firstLine="0"/>
      <w:outlineLvl w:val="2"/>
    </w:pPr>
    <w:rPr>
      <w:b/>
      <w:bCs/>
      <w:color w:val="auto"/>
      <w:kern w:val="0"/>
      <w:sz w:val="27"/>
      <w:szCs w:val="27"/>
      <w14:ligatures w14:val="non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ealkiri3Mrk">
    <w:name w:val="Pealkiri 3 Märk"/>
    <w:basedOn w:val="Liguvaikefont"/>
    <w:link w:val="Pealkiri3"/>
    <w:uiPriority w:val="9"/>
    <w:rsid w:val="00D00FD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perlink">
    <w:name w:val="Hyperlink"/>
    <w:basedOn w:val="Liguvaikefont"/>
    <w:uiPriority w:val="99"/>
    <w:semiHidden/>
    <w:unhideWhenUsed/>
    <w:rsid w:val="00D00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575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Jaanika Põder</dc:creator>
  <cp:keywords/>
  <cp:lastModifiedBy>Jaanika Põder</cp:lastModifiedBy>
  <cp:revision>81</cp:revision>
  <dcterms:created xsi:type="dcterms:W3CDTF">2025-02-05T14:38:00Z</dcterms:created>
  <dcterms:modified xsi:type="dcterms:W3CDTF">2025-02-05T15:55:00Z</dcterms:modified>
</cp:coreProperties>
</file>